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76" w:rsidRPr="00873B19" w:rsidRDefault="008051C0" w:rsidP="00820376">
      <w:pPr>
        <w:jc w:val="center"/>
        <w:rPr>
          <w:rFonts w:asciiTheme="minorHAnsi" w:hAnsiTheme="minorHAnsi" w:cstheme="minorHAnsi"/>
          <w:b/>
          <w:bCs/>
          <w:noProof/>
          <w:color w:val="0066CC"/>
          <w:sz w:val="28"/>
        </w:rPr>
      </w:pPr>
      <w:r w:rsidRPr="00873B19">
        <w:rPr>
          <w:rStyle w:val="Kpr"/>
          <w:rFonts w:asciiTheme="minorHAnsi" w:hAnsiTheme="minorHAnsi" w:cstheme="minorHAnsi"/>
          <w:noProof/>
          <w:sz w:val="22"/>
          <w:szCs w:val="22"/>
          <w:u w:val="none"/>
        </w:rPr>
        <w:drawing>
          <wp:anchor distT="0" distB="0" distL="114300" distR="114300" simplePos="0" relativeHeight="251658240" behindDoc="0" locked="0" layoutInCell="1" allowOverlap="1">
            <wp:simplePos x="0" y="0"/>
            <wp:positionH relativeFrom="column">
              <wp:posOffset>-343535</wp:posOffset>
            </wp:positionH>
            <wp:positionV relativeFrom="paragraph">
              <wp:posOffset>0</wp:posOffset>
            </wp:positionV>
            <wp:extent cx="6720840" cy="1760220"/>
            <wp:effectExtent l="0" t="0" r="3810" b="0"/>
            <wp:wrapSquare wrapText="bothSides"/>
            <wp:docPr id="5" name="Resim 5" descr="C:\Users\Cahit\AppData\Local\Microsoft\Windows\INetCache\Content.Word\IBK-2018-Sponsorluk-Dosy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hit\AppData\Local\Microsoft\Windows\INetCache\Content.Word\IBK-2018-Sponsorluk-Dosya-Ban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2084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0376" w:rsidRPr="00873B19" w:rsidRDefault="008051C0" w:rsidP="00820376">
      <w:pPr>
        <w:jc w:val="center"/>
        <w:rPr>
          <w:rFonts w:asciiTheme="minorHAnsi" w:hAnsiTheme="minorHAnsi" w:cstheme="minorHAnsi"/>
          <w:b/>
          <w:bCs/>
          <w:sz w:val="28"/>
        </w:rPr>
      </w:pPr>
      <w:r w:rsidRPr="00873B19">
        <w:rPr>
          <w:rFonts w:asciiTheme="minorHAnsi" w:hAnsiTheme="minorHAnsi" w:cstheme="minorHAnsi"/>
          <w:b/>
          <w:bCs/>
          <w:sz w:val="28"/>
        </w:rPr>
        <w:t>12</w:t>
      </w:r>
      <w:r w:rsidR="00820376" w:rsidRPr="00873B19">
        <w:rPr>
          <w:rFonts w:asciiTheme="minorHAnsi" w:hAnsiTheme="minorHAnsi" w:cstheme="minorHAnsi"/>
          <w:b/>
          <w:bCs/>
          <w:sz w:val="28"/>
        </w:rPr>
        <w:t>. İSTANBUL BİLİŞİM KONGRESİ  – İBK-2018</w:t>
      </w:r>
    </w:p>
    <w:p w:rsidR="00820376" w:rsidRPr="00873B19" w:rsidRDefault="00820376" w:rsidP="00820376">
      <w:pPr>
        <w:jc w:val="center"/>
        <w:rPr>
          <w:rFonts w:asciiTheme="minorHAnsi" w:hAnsiTheme="minorHAnsi" w:cstheme="minorHAnsi"/>
          <w:b/>
          <w:bCs/>
          <w:sz w:val="28"/>
        </w:rPr>
      </w:pPr>
      <w:r w:rsidRPr="00873B19">
        <w:rPr>
          <w:rFonts w:asciiTheme="minorHAnsi" w:hAnsiTheme="minorHAnsi" w:cstheme="minorHAnsi"/>
          <w:b/>
          <w:bCs/>
          <w:sz w:val="28"/>
        </w:rPr>
        <w:t>Akademik Bildiri Katılım Çağrısı - 1</w:t>
      </w:r>
    </w:p>
    <w:p w:rsidR="00820376" w:rsidRPr="00873B19" w:rsidRDefault="00FB2919" w:rsidP="00820376">
      <w:pPr>
        <w:jc w:val="center"/>
        <w:rPr>
          <w:rFonts w:asciiTheme="minorHAnsi" w:hAnsiTheme="minorHAnsi" w:cstheme="minorHAnsi"/>
          <w:bCs/>
          <w:sz w:val="22"/>
          <w:szCs w:val="22"/>
        </w:rPr>
      </w:pPr>
      <w:r>
        <w:rPr>
          <w:rFonts w:asciiTheme="minorHAnsi" w:hAnsiTheme="minorHAnsi" w:cstheme="minorHAnsi"/>
          <w:bCs/>
          <w:sz w:val="22"/>
          <w:szCs w:val="22"/>
        </w:rPr>
        <w:t xml:space="preserve">06 </w:t>
      </w:r>
      <w:r w:rsidR="00820376" w:rsidRPr="00873B19">
        <w:rPr>
          <w:rFonts w:asciiTheme="minorHAnsi" w:hAnsiTheme="minorHAnsi" w:cstheme="minorHAnsi"/>
          <w:bCs/>
          <w:sz w:val="22"/>
          <w:szCs w:val="22"/>
        </w:rPr>
        <w:t>Aralık 2018 – Kadir Has Üniversitesi –İstanbul</w:t>
      </w:r>
    </w:p>
    <w:p w:rsidR="00820376" w:rsidRPr="00873B19" w:rsidRDefault="00FB2919" w:rsidP="00820376">
      <w:pPr>
        <w:jc w:val="center"/>
        <w:rPr>
          <w:rFonts w:asciiTheme="minorHAnsi" w:hAnsiTheme="minorHAnsi" w:cstheme="minorHAnsi"/>
          <w:sz w:val="22"/>
          <w:szCs w:val="22"/>
        </w:rPr>
      </w:pPr>
      <w:hyperlink r:id="rId6" w:history="1">
        <w:r w:rsidR="00820376" w:rsidRPr="00873B19">
          <w:rPr>
            <w:rStyle w:val="Kpr"/>
            <w:rFonts w:asciiTheme="minorHAnsi" w:hAnsiTheme="minorHAnsi" w:cstheme="minorHAnsi"/>
            <w:sz w:val="22"/>
            <w:szCs w:val="22"/>
          </w:rPr>
          <w:t>www.istanbulbilisimkongresi.org.tr</w:t>
        </w:r>
      </w:hyperlink>
    </w:p>
    <w:p w:rsidR="00820376" w:rsidRPr="00873B19" w:rsidRDefault="00820376" w:rsidP="00820376">
      <w:pPr>
        <w:jc w:val="center"/>
        <w:rPr>
          <w:rStyle w:val="Kpr"/>
          <w:rFonts w:asciiTheme="minorHAnsi" w:hAnsiTheme="minorHAnsi" w:cstheme="minorHAnsi"/>
          <w:color w:val="auto"/>
        </w:rPr>
      </w:pPr>
    </w:p>
    <w:p w:rsidR="00820376" w:rsidRPr="007A574E" w:rsidRDefault="00820376" w:rsidP="00820376">
      <w:pPr>
        <w:ind w:firstLine="708"/>
        <w:jc w:val="both"/>
        <w:rPr>
          <w:rFonts w:asciiTheme="minorHAnsi" w:eastAsiaTheme="minorHAnsi" w:hAnsiTheme="minorHAnsi" w:cstheme="minorHAnsi"/>
          <w:sz w:val="22"/>
          <w:szCs w:val="22"/>
          <w:lang w:eastAsia="en-US"/>
        </w:rPr>
      </w:pPr>
      <w:r w:rsidRPr="007A574E">
        <w:rPr>
          <w:rFonts w:asciiTheme="minorHAnsi" w:eastAsiaTheme="minorHAnsi" w:hAnsiTheme="minorHAnsi" w:cstheme="minorHAnsi"/>
          <w:sz w:val="22"/>
          <w:szCs w:val="22"/>
          <w:lang w:eastAsia="en-US"/>
        </w:rPr>
        <w:t>1971 yılında kurulan Türkiye Bilişim Derneği-TBD 4</w:t>
      </w:r>
      <w:r w:rsidR="007A316A" w:rsidRPr="007A574E">
        <w:rPr>
          <w:rFonts w:asciiTheme="minorHAnsi" w:eastAsiaTheme="minorHAnsi" w:hAnsiTheme="minorHAnsi" w:cstheme="minorHAnsi"/>
          <w:sz w:val="22"/>
          <w:szCs w:val="22"/>
          <w:lang w:eastAsia="en-US"/>
        </w:rPr>
        <w:t>7</w:t>
      </w:r>
      <w:r w:rsidRPr="007A574E">
        <w:rPr>
          <w:rFonts w:asciiTheme="minorHAnsi" w:eastAsiaTheme="minorHAnsi" w:hAnsiTheme="minorHAnsi" w:cstheme="minorHAnsi"/>
          <w:sz w:val="22"/>
          <w:szCs w:val="22"/>
          <w:lang w:eastAsia="en-US"/>
        </w:rPr>
        <w:t xml:space="preserve"> yıldır faaliyetlerini sürdürmektedir. TBD İstanbul Şubesi, 1998 yılından bu yana bölgesinde kamu, özel sektör, Üniversite ve bilişim çalışanlarının katılımı ile 20 yıldır faaliyet göstermektedir. </w:t>
      </w:r>
      <w:proofErr w:type="spellStart"/>
      <w:r w:rsidR="007A316A" w:rsidRPr="007A574E">
        <w:rPr>
          <w:rFonts w:asciiTheme="minorHAnsi" w:eastAsiaTheme="minorHAnsi" w:hAnsiTheme="minorHAnsi" w:cstheme="minorHAnsi"/>
          <w:sz w:val="22"/>
          <w:szCs w:val="22"/>
          <w:lang w:eastAsia="en-US"/>
        </w:rPr>
        <w:t>Onbeş</w:t>
      </w:r>
      <w:proofErr w:type="spellEnd"/>
      <w:r w:rsidRPr="007A574E">
        <w:rPr>
          <w:rFonts w:asciiTheme="minorHAnsi" w:eastAsiaTheme="minorHAnsi" w:hAnsiTheme="minorHAnsi" w:cstheme="minorHAnsi"/>
          <w:sz w:val="22"/>
          <w:szCs w:val="22"/>
          <w:lang w:eastAsia="en-US"/>
        </w:rPr>
        <w:t xml:space="preserve"> bine yakın üyesi ve gönüllüleri ile TBD, Türkiye’de bilişim teknolojilerinin planlanması, projelendirilmesi, edinimi ve kullanımı; ulusal bilişim politikalarının oluşması ve uygulanmasına katkısını büyük bir özveriyle sürdürmeye devam etmektedir. </w:t>
      </w:r>
    </w:p>
    <w:p w:rsidR="00820376" w:rsidRPr="007A574E" w:rsidRDefault="00820376" w:rsidP="00820376">
      <w:pPr>
        <w:jc w:val="both"/>
        <w:rPr>
          <w:rFonts w:asciiTheme="minorHAnsi" w:hAnsiTheme="minorHAnsi" w:cstheme="minorHAnsi"/>
          <w:color w:val="425051"/>
          <w:sz w:val="22"/>
          <w:szCs w:val="22"/>
        </w:rPr>
      </w:pPr>
    </w:p>
    <w:p w:rsidR="007A316A" w:rsidRPr="007A574E" w:rsidRDefault="00820376" w:rsidP="007A316A">
      <w:pPr>
        <w:ind w:firstLine="708"/>
        <w:rPr>
          <w:rFonts w:asciiTheme="minorHAnsi" w:eastAsiaTheme="minorHAnsi" w:hAnsiTheme="minorHAnsi" w:cstheme="minorHAnsi"/>
          <w:sz w:val="22"/>
          <w:szCs w:val="22"/>
          <w:lang w:eastAsia="en-US"/>
        </w:rPr>
      </w:pPr>
      <w:r w:rsidRPr="007A574E">
        <w:rPr>
          <w:rFonts w:asciiTheme="minorHAnsi" w:eastAsiaTheme="minorHAnsi" w:hAnsiTheme="minorHAnsi" w:cstheme="minorHAnsi"/>
          <w:sz w:val="22"/>
          <w:szCs w:val="22"/>
          <w:lang w:eastAsia="en-US"/>
        </w:rPr>
        <w:t xml:space="preserve">Türkiye Bilişim Derneği İstanbul Şubesi olarak bu </w:t>
      </w:r>
      <w:r w:rsidR="007A316A" w:rsidRPr="007A574E">
        <w:rPr>
          <w:rFonts w:asciiTheme="minorHAnsi" w:eastAsiaTheme="minorHAnsi" w:hAnsiTheme="minorHAnsi" w:cstheme="minorHAnsi"/>
          <w:sz w:val="22"/>
          <w:szCs w:val="22"/>
          <w:lang w:eastAsia="en-US"/>
        </w:rPr>
        <w:t>yıl</w:t>
      </w:r>
      <w:r w:rsidRPr="007A574E">
        <w:rPr>
          <w:rFonts w:asciiTheme="minorHAnsi" w:eastAsiaTheme="minorHAnsi" w:hAnsiTheme="minorHAnsi" w:cstheme="minorHAnsi"/>
          <w:sz w:val="22"/>
          <w:szCs w:val="22"/>
          <w:lang w:eastAsia="en-US"/>
        </w:rPr>
        <w:t xml:space="preserve"> </w:t>
      </w:r>
      <w:r w:rsidR="007A316A" w:rsidRPr="007A574E">
        <w:rPr>
          <w:rFonts w:asciiTheme="minorHAnsi" w:eastAsiaTheme="minorHAnsi" w:hAnsiTheme="minorHAnsi" w:cstheme="minorHAnsi"/>
          <w:sz w:val="22"/>
          <w:szCs w:val="22"/>
          <w:lang w:eastAsia="en-US"/>
        </w:rPr>
        <w:t>on ikincisini</w:t>
      </w:r>
      <w:r w:rsidRPr="007A574E">
        <w:rPr>
          <w:rFonts w:asciiTheme="minorHAnsi" w:eastAsiaTheme="minorHAnsi" w:hAnsiTheme="minorHAnsi" w:cstheme="minorHAnsi"/>
          <w:sz w:val="22"/>
          <w:szCs w:val="22"/>
          <w:lang w:eastAsia="en-US"/>
        </w:rPr>
        <w:t xml:space="preserve"> düzenleyeceğimiz İstanbul Bilişim Kongresi Aralık ayında(*) </w:t>
      </w:r>
      <w:r w:rsidR="007A316A" w:rsidRPr="007A574E">
        <w:rPr>
          <w:rFonts w:asciiTheme="minorHAnsi" w:eastAsiaTheme="minorHAnsi" w:hAnsiTheme="minorHAnsi" w:cstheme="minorHAnsi"/>
          <w:b/>
          <w:sz w:val="22"/>
          <w:szCs w:val="22"/>
          <w:lang w:eastAsia="en-US"/>
        </w:rPr>
        <w:t>“Verinin Paraya Dönüşümü” Ticaretin Dijital Çağı temalı</w:t>
      </w:r>
      <w:r w:rsidRPr="007A574E">
        <w:rPr>
          <w:rFonts w:asciiTheme="minorHAnsi" w:eastAsiaTheme="minorHAnsi" w:hAnsiTheme="minorHAnsi" w:cstheme="minorHAnsi"/>
          <w:sz w:val="22"/>
          <w:szCs w:val="22"/>
          <w:lang w:eastAsia="en-US"/>
        </w:rPr>
        <w:t xml:space="preserve"> teması ile Kadir Has Üniversitesi </w:t>
      </w:r>
      <w:proofErr w:type="spellStart"/>
      <w:r w:rsidRPr="007A574E">
        <w:rPr>
          <w:rFonts w:asciiTheme="minorHAnsi" w:eastAsiaTheme="minorHAnsi" w:hAnsiTheme="minorHAnsi" w:cstheme="minorHAnsi"/>
          <w:sz w:val="22"/>
          <w:szCs w:val="22"/>
          <w:lang w:eastAsia="en-US"/>
        </w:rPr>
        <w:t>Cibali</w:t>
      </w:r>
      <w:proofErr w:type="spellEnd"/>
      <w:r w:rsidRPr="007A574E">
        <w:rPr>
          <w:rFonts w:asciiTheme="minorHAnsi" w:eastAsiaTheme="minorHAnsi" w:hAnsiTheme="minorHAnsi" w:cstheme="minorHAnsi"/>
          <w:sz w:val="22"/>
          <w:szCs w:val="22"/>
          <w:lang w:eastAsia="en-US"/>
        </w:rPr>
        <w:t xml:space="preserve"> Kampüsü’nde yapılacaktır. </w:t>
      </w:r>
    </w:p>
    <w:p w:rsidR="007A316A" w:rsidRPr="007A574E" w:rsidRDefault="007A316A" w:rsidP="007A316A">
      <w:pPr>
        <w:ind w:firstLine="708"/>
        <w:rPr>
          <w:rFonts w:asciiTheme="minorHAnsi" w:eastAsiaTheme="minorHAnsi" w:hAnsiTheme="minorHAnsi" w:cstheme="minorHAnsi"/>
          <w:sz w:val="22"/>
          <w:szCs w:val="22"/>
          <w:lang w:eastAsia="en-US"/>
        </w:rPr>
      </w:pPr>
    </w:p>
    <w:p w:rsidR="00820376" w:rsidRPr="007A574E" w:rsidRDefault="00820376" w:rsidP="007A316A">
      <w:pPr>
        <w:ind w:firstLine="708"/>
        <w:rPr>
          <w:rFonts w:asciiTheme="minorHAnsi" w:eastAsiaTheme="minorHAnsi" w:hAnsiTheme="minorHAnsi" w:cstheme="minorHAnsi"/>
          <w:sz w:val="22"/>
          <w:szCs w:val="22"/>
          <w:lang w:eastAsia="en-US"/>
        </w:rPr>
      </w:pPr>
      <w:r w:rsidRPr="007A574E">
        <w:rPr>
          <w:rFonts w:asciiTheme="minorHAnsi" w:eastAsiaTheme="minorHAnsi" w:hAnsiTheme="minorHAnsi" w:cstheme="minorHAnsi"/>
          <w:sz w:val="22"/>
          <w:szCs w:val="22"/>
          <w:lang w:eastAsia="en-US"/>
        </w:rPr>
        <w:t xml:space="preserve">Bu kapsamda Kongremiz; Çağrılı Konuşmacılar, Açık oturum, Paneller, Akademik Bildiriler, Ürün Tanıtım Stantları, </w:t>
      </w:r>
      <w:proofErr w:type="spellStart"/>
      <w:r w:rsidRPr="007A574E">
        <w:rPr>
          <w:rFonts w:asciiTheme="minorHAnsi" w:eastAsiaTheme="minorHAnsi" w:hAnsiTheme="minorHAnsi" w:cstheme="minorHAnsi"/>
          <w:sz w:val="22"/>
          <w:szCs w:val="22"/>
          <w:lang w:eastAsia="en-US"/>
        </w:rPr>
        <w:t>Sektörel</w:t>
      </w:r>
      <w:proofErr w:type="spellEnd"/>
      <w:r w:rsidRPr="007A574E">
        <w:rPr>
          <w:rFonts w:asciiTheme="minorHAnsi" w:eastAsiaTheme="minorHAnsi" w:hAnsiTheme="minorHAnsi" w:cstheme="minorHAnsi"/>
          <w:sz w:val="22"/>
          <w:szCs w:val="22"/>
          <w:lang w:eastAsia="en-US"/>
        </w:rPr>
        <w:t xml:space="preserve"> ve Sosyal Etkinlikler ile şekillenecektir. </w:t>
      </w:r>
    </w:p>
    <w:p w:rsidR="00820376" w:rsidRPr="007A574E" w:rsidRDefault="00820376" w:rsidP="00820376">
      <w:pPr>
        <w:rPr>
          <w:rFonts w:asciiTheme="minorHAnsi" w:eastAsiaTheme="minorHAnsi" w:hAnsiTheme="minorHAnsi" w:cstheme="minorHAnsi"/>
          <w:sz w:val="22"/>
          <w:szCs w:val="22"/>
          <w:lang w:eastAsia="en-US"/>
        </w:rPr>
      </w:pPr>
    </w:p>
    <w:p w:rsidR="00820376" w:rsidRPr="007A574E" w:rsidRDefault="00820376" w:rsidP="00820376">
      <w:pPr>
        <w:ind w:firstLine="708"/>
        <w:jc w:val="both"/>
        <w:rPr>
          <w:rFonts w:asciiTheme="minorHAnsi" w:eastAsiaTheme="minorHAnsi" w:hAnsiTheme="minorHAnsi" w:cstheme="minorHAnsi"/>
          <w:sz w:val="22"/>
          <w:szCs w:val="22"/>
          <w:lang w:eastAsia="en-US"/>
        </w:rPr>
      </w:pPr>
      <w:r w:rsidRPr="007A574E">
        <w:rPr>
          <w:rFonts w:asciiTheme="minorHAnsi" w:eastAsiaTheme="minorHAnsi" w:hAnsiTheme="minorHAnsi" w:cstheme="minorHAnsi"/>
          <w:sz w:val="22"/>
          <w:szCs w:val="22"/>
          <w:lang w:eastAsia="en-US"/>
        </w:rPr>
        <w:t xml:space="preserve">XII. İstanbul Bilişim Kongresinde akademik ve teknoloji uygulama bildirilerinin sunulacağı oturumlar da sunulacak olup her bir bildiri için, toplam 20 dakikalık sunum yapılması planlanmıştır. Bildiri yazım ve sunum dili Türkçe olacaktır. Bildirilerin aşağıdaki kongre takvimine göre kongre </w:t>
      </w:r>
      <w:r w:rsidRPr="007A574E">
        <w:rPr>
          <w:rFonts w:asciiTheme="minorHAnsi" w:eastAsiaTheme="minorHAnsi" w:hAnsiTheme="minorHAnsi" w:cstheme="minorHAnsi"/>
          <w:b/>
          <w:sz w:val="22"/>
          <w:szCs w:val="22"/>
          <w:lang w:eastAsia="en-US"/>
        </w:rPr>
        <w:t>sekretarya e-posta</w:t>
      </w:r>
      <w:r w:rsidRPr="007A574E">
        <w:rPr>
          <w:rFonts w:asciiTheme="minorHAnsi" w:eastAsiaTheme="minorHAnsi" w:hAnsiTheme="minorHAnsi" w:cstheme="minorHAnsi"/>
          <w:sz w:val="22"/>
          <w:szCs w:val="22"/>
          <w:lang w:eastAsia="en-US"/>
        </w:rPr>
        <w:t xml:space="preserve"> adres</w:t>
      </w:r>
      <w:r w:rsidR="007A316A" w:rsidRPr="007A574E">
        <w:rPr>
          <w:rFonts w:asciiTheme="minorHAnsi" w:eastAsiaTheme="minorHAnsi" w:hAnsiTheme="minorHAnsi" w:cstheme="minorHAnsi"/>
          <w:sz w:val="22"/>
          <w:szCs w:val="22"/>
          <w:lang w:eastAsia="en-US"/>
        </w:rPr>
        <w:t xml:space="preserve">ine gönderilmesi gerekmektedir. </w:t>
      </w:r>
      <w:r w:rsidRPr="007A574E">
        <w:rPr>
          <w:rFonts w:asciiTheme="minorHAnsi" w:eastAsiaTheme="minorHAnsi" w:hAnsiTheme="minorHAnsi" w:cstheme="minorHAnsi"/>
          <w:sz w:val="22"/>
          <w:szCs w:val="22"/>
          <w:lang w:eastAsia="en-US"/>
        </w:rPr>
        <w:t>Gönderilen bildiri başvuruları Bildiri Değerlendirme Kurul üye</w:t>
      </w:r>
      <w:r w:rsidR="007A316A" w:rsidRPr="007A574E">
        <w:rPr>
          <w:rFonts w:asciiTheme="minorHAnsi" w:eastAsiaTheme="minorHAnsi" w:hAnsiTheme="minorHAnsi" w:cstheme="minorHAnsi"/>
          <w:sz w:val="22"/>
          <w:szCs w:val="22"/>
          <w:lang w:eastAsia="en-US"/>
        </w:rPr>
        <w:t>leri</w:t>
      </w:r>
      <w:r w:rsidRPr="007A574E">
        <w:rPr>
          <w:rFonts w:asciiTheme="minorHAnsi" w:eastAsiaTheme="minorHAnsi" w:hAnsiTheme="minorHAnsi" w:cstheme="minorHAnsi"/>
          <w:sz w:val="22"/>
          <w:szCs w:val="22"/>
          <w:lang w:eastAsia="en-US"/>
        </w:rPr>
        <w:t xml:space="preserve"> tarafından değerlendirilecek, kabul edilen bildiriler, </w:t>
      </w:r>
      <w:r w:rsidRPr="007A574E">
        <w:rPr>
          <w:rFonts w:asciiTheme="minorHAnsi" w:eastAsiaTheme="minorHAnsi" w:hAnsiTheme="minorHAnsi" w:cstheme="minorHAnsi"/>
          <w:b/>
          <w:sz w:val="22"/>
          <w:szCs w:val="22"/>
          <w:lang w:eastAsia="en-US"/>
        </w:rPr>
        <w:t>sözlü</w:t>
      </w:r>
      <w:r w:rsidRPr="007A574E">
        <w:rPr>
          <w:rFonts w:asciiTheme="minorHAnsi" w:eastAsiaTheme="minorHAnsi" w:hAnsiTheme="minorHAnsi" w:cstheme="minorHAnsi"/>
          <w:sz w:val="22"/>
          <w:szCs w:val="22"/>
          <w:lang w:eastAsia="en-US"/>
        </w:rPr>
        <w:t xml:space="preserve"> ya da </w:t>
      </w:r>
      <w:r w:rsidRPr="007A574E">
        <w:rPr>
          <w:rFonts w:asciiTheme="minorHAnsi" w:eastAsiaTheme="minorHAnsi" w:hAnsiTheme="minorHAnsi" w:cstheme="minorHAnsi"/>
          <w:b/>
          <w:sz w:val="22"/>
          <w:szCs w:val="22"/>
          <w:lang w:eastAsia="en-US"/>
        </w:rPr>
        <w:t>poster</w:t>
      </w:r>
      <w:r w:rsidRPr="007A574E">
        <w:rPr>
          <w:rFonts w:asciiTheme="minorHAnsi" w:eastAsiaTheme="minorHAnsi" w:hAnsiTheme="minorHAnsi" w:cstheme="minorHAnsi"/>
          <w:sz w:val="22"/>
          <w:szCs w:val="22"/>
          <w:lang w:eastAsia="en-US"/>
        </w:rPr>
        <w:t xml:space="preserve"> bildiri olarak konu başlıklarına göre sınıflandırılarak programda </w:t>
      </w:r>
      <w:r w:rsidR="007A316A" w:rsidRPr="007A574E">
        <w:rPr>
          <w:rFonts w:asciiTheme="minorHAnsi" w:eastAsiaTheme="minorHAnsi" w:hAnsiTheme="minorHAnsi" w:cstheme="minorHAnsi"/>
          <w:sz w:val="22"/>
          <w:szCs w:val="22"/>
          <w:lang w:eastAsia="en-US"/>
        </w:rPr>
        <w:t>yayınlanacaktır</w:t>
      </w:r>
      <w:r w:rsidRPr="007A574E">
        <w:rPr>
          <w:rFonts w:asciiTheme="minorHAnsi" w:eastAsiaTheme="minorHAnsi" w:hAnsiTheme="minorHAnsi" w:cstheme="minorHAnsi"/>
          <w:sz w:val="22"/>
          <w:szCs w:val="22"/>
          <w:lang w:eastAsia="en-US"/>
        </w:rPr>
        <w:t xml:space="preserve">. </w:t>
      </w:r>
      <w:r w:rsidR="007A316A" w:rsidRPr="007A574E">
        <w:rPr>
          <w:rFonts w:asciiTheme="minorHAnsi" w:eastAsiaTheme="minorHAnsi" w:hAnsiTheme="minorHAnsi" w:cstheme="minorHAnsi"/>
          <w:sz w:val="22"/>
          <w:szCs w:val="22"/>
          <w:lang w:eastAsia="en-US"/>
        </w:rPr>
        <w:t>Kongreye katılarak sunum yapılmayan</w:t>
      </w:r>
      <w:r w:rsidRPr="007A574E">
        <w:rPr>
          <w:rFonts w:asciiTheme="minorHAnsi" w:eastAsiaTheme="minorHAnsi" w:hAnsiTheme="minorHAnsi" w:cstheme="minorHAnsi"/>
          <w:sz w:val="22"/>
          <w:szCs w:val="22"/>
          <w:lang w:eastAsia="en-US"/>
        </w:rPr>
        <w:t xml:space="preserve"> bildiriler Kongre Bildiriler Kitabı’nda yer almayacaktır. Bildirilerin Örnek Bildiri Hazırlama Kılavuzu’nda yer alan formata göre hazırlanması </w:t>
      </w:r>
      <w:r w:rsidR="007A316A" w:rsidRPr="007A574E">
        <w:rPr>
          <w:rFonts w:asciiTheme="minorHAnsi" w:eastAsiaTheme="minorHAnsi" w:hAnsiTheme="minorHAnsi" w:cstheme="minorHAnsi"/>
          <w:sz w:val="22"/>
          <w:szCs w:val="22"/>
          <w:lang w:eastAsia="en-US"/>
        </w:rPr>
        <w:t xml:space="preserve">ön kabul için </w:t>
      </w:r>
      <w:r w:rsidRPr="007A574E">
        <w:rPr>
          <w:rFonts w:asciiTheme="minorHAnsi" w:eastAsiaTheme="minorHAnsi" w:hAnsiTheme="minorHAnsi" w:cstheme="minorHAnsi"/>
          <w:sz w:val="22"/>
          <w:szCs w:val="22"/>
          <w:lang w:eastAsia="en-US"/>
        </w:rPr>
        <w:t xml:space="preserve">gerekmektedir. </w:t>
      </w:r>
      <w:r w:rsidR="007A316A" w:rsidRPr="007A574E">
        <w:rPr>
          <w:rFonts w:asciiTheme="minorHAnsi" w:eastAsiaTheme="minorHAnsi" w:hAnsiTheme="minorHAnsi" w:cstheme="minorHAnsi"/>
          <w:sz w:val="22"/>
          <w:szCs w:val="22"/>
          <w:lang w:eastAsia="en-US"/>
        </w:rPr>
        <w:t xml:space="preserve">Kongrede sunulan </w:t>
      </w:r>
      <w:r w:rsidRPr="007A574E">
        <w:rPr>
          <w:rFonts w:asciiTheme="minorHAnsi" w:eastAsiaTheme="minorHAnsi" w:hAnsiTheme="minorHAnsi" w:cstheme="minorHAnsi"/>
          <w:sz w:val="22"/>
          <w:szCs w:val="22"/>
          <w:lang w:eastAsia="en-US"/>
        </w:rPr>
        <w:t xml:space="preserve">bildiriler arasından seçilen </w:t>
      </w:r>
      <w:r w:rsidR="007A316A" w:rsidRPr="007A574E">
        <w:rPr>
          <w:rFonts w:asciiTheme="minorHAnsi" w:eastAsiaTheme="minorHAnsi" w:hAnsiTheme="minorHAnsi" w:cstheme="minorHAnsi"/>
          <w:sz w:val="22"/>
          <w:szCs w:val="22"/>
          <w:lang w:eastAsia="en-US"/>
        </w:rPr>
        <w:t xml:space="preserve">tam metin </w:t>
      </w:r>
      <w:r w:rsidRPr="007A574E">
        <w:rPr>
          <w:rFonts w:asciiTheme="minorHAnsi" w:eastAsiaTheme="minorHAnsi" w:hAnsiTheme="minorHAnsi" w:cstheme="minorHAnsi"/>
          <w:sz w:val="22"/>
          <w:szCs w:val="22"/>
          <w:lang w:eastAsia="en-US"/>
        </w:rPr>
        <w:t xml:space="preserve">bildiriler </w:t>
      </w:r>
      <w:r w:rsidRPr="007A574E">
        <w:rPr>
          <w:rFonts w:asciiTheme="minorHAnsi" w:eastAsiaTheme="minorHAnsi" w:hAnsiTheme="minorHAnsi" w:cstheme="minorHAnsi"/>
          <w:b/>
          <w:sz w:val="22"/>
          <w:szCs w:val="22"/>
          <w:lang w:eastAsia="en-US"/>
        </w:rPr>
        <w:t>bölüm yazarlı kitapta</w:t>
      </w:r>
      <w:r w:rsidRPr="007A574E">
        <w:rPr>
          <w:rFonts w:asciiTheme="minorHAnsi" w:eastAsiaTheme="minorHAnsi" w:hAnsiTheme="minorHAnsi" w:cstheme="minorHAnsi"/>
          <w:sz w:val="22"/>
          <w:szCs w:val="22"/>
          <w:lang w:eastAsia="en-US"/>
        </w:rPr>
        <w:t xml:space="preserve"> düzenlenerek yayınlanacaktır.</w:t>
      </w:r>
    </w:p>
    <w:p w:rsidR="00820376" w:rsidRPr="007A574E" w:rsidRDefault="00820376" w:rsidP="00820376">
      <w:pPr>
        <w:jc w:val="both"/>
        <w:rPr>
          <w:rFonts w:asciiTheme="minorHAnsi" w:hAnsiTheme="minorHAnsi" w:cstheme="minorHAnsi"/>
          <w:color w:val="425051"/>
          <w:sz w:val="22"/>
          <w:szCs w:val="22"/>
        </w:rPr>
      </w:pPr>
    </w:p>
    <w:p w:rsidR="001D21F1" w:rsidRPr="007A574E" w:rsidRDefault="001D21F1" w:rsidP="00820376">
      <w:pPr>
        <w:jc w:val="both"/>
        <w:rPr>
          <w:rFonts w:asciiTheme="minorHAnsi" w:hAnsiTheme="minorHAnsi" w:cstheme="minorHAnsi"/>
          <w:color w:val="425051"/>
          <w:sz w:val="22"/>
          <w:szCs w:val="22"/>
        </w:rPr>
      </w:pPr>
    </w:p>
    <w:p w:rsidR="001D21F1" w:rsidRPr="007A574E" w:rsidRDefault="001D21F1" w:rsidP="001D21F1">
      <w:pPr>
        <w:pStyle w:val="NormalWeb"/>
        <w:shd w:val="clear" w:color="auto" w:fill="FFFFFF"/>
        <w:spacing w:before="0" w:beforeAutospacing="0" w:after="0" w:afterAutospacing="0"/>
        <w:rPr>
          <w:rFonts w:asciiTheme="minorHAnsi" w:hAnsiTheme="minorHAnsi" w:cstheme="minorHAnsi"/>
          <w:color w:val="333333"/>
          <w:sz w:val="22"/>
          <w:szCs w:val="22"/>
        </w:rPr>
      </w:pPr>
      <w:r w:rsidRPr="007A574E">
        <w:rPr>
          <w:rStyle w:val="Gl"/>
          <w:rFonts w:asciiTheme="minorHAnsi" w:hAnsiTheme="minorHAnsi" w:cstheme="minorHAnsi"/>
          <w:color w:val="333333"/>
          <w:sz w:val="22"/>
          <w:szCs w:val="22"/>
        </w:rPr>
        <w:t>Önemli Tarihler:</w:t>
      </w:r>
    </w:p>
    <w:p w:rsidR="001D21F1" w:rsidRPr="007A574E" w:rsidRDefault="001D21F1" w:rsidP="001D21F1">
      <w:pPr>
        <w:numPr>
          <w:ilvl w:val="0"/>
          <w:numId w:val="3"/>
        </w:numPr>
        <w:shd w:val="clear" w:color="auto" w:fill="FFFFFF"/>
        <w:spacing w:before="100" w:beforeAutospacing="1" w:after="100" w:afterAutospacing="1"/>
        <w:rPr>
          <w:rFonts w:asciiTheme="minorHAnsi" w:eastAsiaTheme="minorHAnsi" w:hAnsiTheme="minorHAnsi" w:cstheme="minorHAnsi"/>
          <w:sz w:val="22"/>
          <w:szCs w:val="22"/>
          <w:lang w:eastAsia="en-US"/>
        </w:rPr>
      </w:pPr>
      <w:r w:rsidRPr="007A574E">
        <w:rPr>
          <w:rFonts w:asciiTheme="minorHAnsi" w:eastAsiaTheme="minorHAnsi" w:hAnsiTheme="minorHAnsi" w:cstheme="minorHAnsi"/>
          <w:b/>
          <w:sz w:val="22"/>
          <w:szCs w:val="22"/>
          <w:lang w:eastAsia="en-US"/>
        </w:rPr>
        <w:t>12 Kasım 2018</w:t>
      </w:r>
      <w:r w:rsidRPr="007A574E">
        <w:rPr>
          <w:rFonts w:asciiTheme="minorHAnsi" w:eastAsiaTheme="minorHAnsi" w:hAnsiTheme="minorHAnsi" w:cstheme="minorHAnsi"/>
          <w:sz w:val="22"/>
          <w:szCs w:val="22"/>
          <w:lang w:eastAsia="en-US"/>
        </w:rPr>
        <w:t xml:space="preserve"> Genişletilmiş Özet (</w:t>
      </w:r>
      <w:proofErr w:type="spellStart"/>
      <w:r w:rsidRPr="007A574E">
        <w:rPr>
          <w:rFonts w:asciiTheme="minorHAnsi" w:eastAsiaTheme="minorHAnsi" w:hAnsiTheme="minorHAnsi" w:cstheme="minorHAnsi"/>
          <w:sz w:val="22"/>
          <w:szCs w:val="22"/>
          <w:lang w:eastAsia="en-US"/>
        </w:rPr>
        <w:t>Summary</w:t>
      </w:r>
      <w:proofErr w:type="spellEnd"/>
      <w:r w:rsidRPr="007A574E">
        <w:rPr>
          <w:rFonts w:asciiTheme="minorHAnsi" w:eastAsiaTheme="minorHAnsi" w:hAnsiTheme="minorHAnsi" w:cstheme="minorHAnsi"/>
          <w:sz w:val="22"/>
          <w:szCs w:val="22"/>
          <w:lang w:eastAsia="en-US"/>
        </w:rPr>
        <w:t>) Bildirilerin Son Gönderim Tarihi</w:t>
      </w:r>
    </w:p>
    <w:p w:rsidR="001D21F1" w:rsidRPr="007A574E" w:rsidRDefault="001D21F1" w:rsidP="001D21F1">
      <w:pPr>
        <w:numPr>
          <w:ilvl w:val="0"/>
          <w:numId w:val="3"/>
        </w:numPr>
        <w:shd w:val="clear" w:color="auto" w:fill="FFFFFF"/>
        <w:spacing w:before="100" w:beforeAutospacing="1" w:after="100" w:afterAutospacing="1"/>
        <w:rPr>
          <w:rFonts w:asciiTheme="minorHAnsi" w:eastAsiaTheme="minorHAnsi" w:hAnsiTheme="minorHAnsi" w:cstheme="minorHAnsi"/>
          <w:sz w:val="22"/>
          <w:szCs w:val="22"/>
          <w:lang w:eastAsia="en-US"/>
        </w:rPr>
      </w:pPr>
      <w:r w:rsidRPr="007A574E">
        <w:rPr>
          <w:rFonts w:asciiTheme="minorHAnsi" w:eastAsiaTheme="minorHAnsi" w:hAnsiTheme="minorHAnsi" w:cstheme="minorHAnsi"/>
          <w:b/>
          <w:bCs/>
          <w:sz w:val="22"/>
          <w:szCs w:val="22"/>
          <w:lang w:eastAsia="en-US"/>
        </w:rPr>
        <w:t xml:space="preserve">19 Kasım 2018 </w:t>
      </w:r>
      <w:r w:rsidRPr="007A574E">
        <w:rPr>
          <w:rFonts w:asciiTheme="minorHAnsi" w:eastAsiaTheme="minorHAnsi" w:hAnsiTheme="minorHAnsi" w:cstheme="minorHAnsi"/>
          <w:sz w:val="22"/>
          <w:szCs w:val="22"/>
          <w:lang w:eastAsia="en-US"/>
        </w:rPr>
        <w:t>Kabul Edilen Bildirilerin Yazarlarına Geri Bildirimi</w:t>
      </w:r>
    </w:p>
    <w:p w:rsidR="001D21F1" w:rsidRPr="007A574E" w:rsidRDefault="001D21F1" w:rsidP="001D21F1">
      <w:pPr>
        <w:numPr>
          <w:ilvl w:val="0"/>
          <w:numId w:val="3"/>
        </w:numPr>
        <w:shd w:val="clear" w:color="auto" w:fill="FFFFFF"/>
        <w:spacing w:before="100" w:beforeAutospacing="1" w:after="100" w:afterAutospacing="1"/>
        <w:rPr>
          <w:rFonts w:asciiTheme="minorHAnsi" w:eastAsiaTheme="minorHAnsi" w:hAnsiTheme="minorHAnsi" w:cstheme="minorHAnsi"/>
          <w:sz w:val="22"/>
          <w:szCs w:val="22"/>
          <w:lang w:eastAsia="en-US"/>
        </w:rPr>
      </w:pPr>
      <w:r w:rsidRPr="007A574E">
        <w:rPr>
          <w:rFonts w:asciiTheme="minorHAnsi" w:eastAsiaTheme="minorHAnsi" w:hAnsiTheme="minorHAnsi" w:cstheme="minorHAnsi"/>
          <w:b/>
          <w:bCs/>
          <w:sz w:val="22"/>
          <w:szCs w:val="22"/>
          <w:lang w:eastAsia="en-US"/>
        </w:rPr>
        <w:t>30 Kasım 2018</w:t>
      </w:r>
      <w:r w:rsidRPr="007A574E">
        <w:rPr>
          <w:rFonts w:asciiTheme="minorHAnsi" w:eastAsiaTheme="minorHAnsi" w:hAnsiTheme="minorHAnsi" w:cstheme="minorHAnsi"/>
          <w:bCs/>
          <w:sz w:val="22"/>
          <w:szCs w:val="22"/>
          <w:lang w:eastAsia="en-US"/>
        </w:rPr>
        <w:t xml:space="preserve"> Bildirili Katılımcıları için Kongre Katılım Ücreti Son Ödeme Tarihi</w:t>
      </w:r>
    </w:p>
    <w:p w:rsidR="001D21F1" w:rsidRPr="007A574E" w:rsidRDefault="001D21F1" w:rsidP="00820376">
      <w:pPr>
        <w:jc w:val="both"/>
        <w:rPr>
          <w:rFonts w:asciiTheme="minorHAnsi" w:hAnsiTheme="minorHAnsi" w:cstheme="minorHAnsi"/>
          <w:color w:val="425051"/>
          <w:sz w:val="22"/>
          <w:szCs w:val="22"/>
        </w:rPr>
      </w:pPr>
    </w:p>
    <w:p w:rsidR="001D21F1" w:rsidRPr="007A574E" w:rsidRDefault="001D21F1" w:rsidP="00820376">
      <w:pPr>
        <w:jc w:val="both"/>
        <w:rPr>
          <w:rFonts w:asciiTheme="minorHAnsi" w:hAnsiTheme="minorHAnsi" w:cstheme="minorHAnsi"/>
          <w:color w:val="425051"/>
          <w:sz w:val="22"/>
          <w:szCs w:val="22"/>
        </w:rPr>
      </w:pPr>
    </w:p>
    <w:p w:rsidR="00820376" w:rsidRPr="007A574E" w:rsidRDefault="00820376" w:rsidP="00820376">
      <w:pPr>
        <w:rPr>
          <w:rFonts w:asciiTheme="minorHAnsi" w:hAnsiTheme="minorHAnsi" w:cstheme="minorHAnsi"/>
          <w:b/>
          <w:bCs/>
          <w:color w:val="425051"/>
          <w:sz w:val="22"/>
          <w:szCs w:val="22"/>
        </w:rPr>
      </w:pPr>
      <w:r w:rsidRPr="007A574E">
        <w:rPr>
          <w:rFonts w:asciiTheme="minorHAnsi" w:hAnsiTheme="minorHAnsi" w:cstheme="minorHAnsi"/>
          <w:b/>
          <w:bCs/>
          <w:color w:val="425051"/>
          <w:sz w:val="22"/>
          <w:szCs w:val="22"/>
        </w:rPr>
        <w:t>Akademik bildiriler için aşağıdaki konu başlıkları belirlenmiştir.</w:t>
      </w:r>
    </w:p>
    <w:p w:rsidR="007A316A" w:rsidRPr="007A574E" w:rsidRDefault="007A316A" w:rsidP="007A316A">
      <w:pPr>
        <w:pStyle w:val="ListeParagraf"/>
        <w:spacing w:after="0" w:line="240" w:lineRule="auto"/>
        <w:ind w:left="360"/>
        <w:rPr>
          <w:rFonts w:eastAsia="Times New Roman" w:cstheme="minorHAnsi"/>
          <w:color w:val="333333"/>
          <w:lang w:eastAsia="tr-TR"/>
        </w:rPr>
      </w:pPr>
    </w:p>
    <w:p w:rsidR="007A316A" w:rsidRPr="007A574E" w:rsidRDefault="007A316A" w:rsidP="00820376">
      <w:pPr>
        <w:pStyle w:val="ListeParagraf"/>
        <w:numPr>
          <w:ilvl w:val="0"/>
          <w:numId w:val="1"/>
        </w:numPr>
        <w:spacing w:after="0" w:line="240" w:lineRule="auto"/>
        <w:rPr>
          <w:rFonts w:eastAsia="Times New Roman" w:cstheme="minorHAnsi"/>
          <w:color w:val="333333"/>
          <w:lang w:eastAsia="tr-TR"/>
        </w:rPr>
        <w:sectPr w:rsidR="007A316A" w:rsidRPr="007A574E">
          <w:pgSz w:w="11906" w:h="16838"/>
          <w:pgMar w:top="1417" w:right="1417" w:bottom="1417" w:left="1417" w:header="708" w:footer="708" w:gutter="0"/>
          <w:cols w:space="708"/>
          <w:docGrid w:linePitch="360"/>
        </w:sectPr>
      </w:pP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lastRenderedPageBreak/>
        <w:t>Akıllı Binalar</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Akıllı Fabrikalar ve Değişen Sanayi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Akıllı Şehircilik</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Akıllı Teknolojiler</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Bilgisayar Oyunları</w:t>
      </w:r>
    </w:p>
    <w:p w:rsidR="007A574E" w:rsidRPr="007A574E" w:rsidRDefault="007A574E" w:rsidP="00820376">
      <w:pPr>
        <w:pStyle w:val="ListeParagraf"/>
        <w:numPr>
          <w:ilvl w:val="0"/>
          <w:numId w:val="2"/>
        </w:numPr>
        <w:spacing w:after="0" w:line="240" w:lineRule="auto"/>
        <w:rPr>
          <w:rFonts w:eastAsia="Times New Roman" w:cstheme="minorHAnsi"/>
          <w:color w:val="333333"/>
          <w:lang w:eastAsia="tr-TR"/>
        </w:rPr>
      </w:pPr>
      <w:r w:rsidRPr="007A574E">
        <w:rPr>
          <w:rFonts w:eastAsia="Times New Roman" w:cstheme="minorHAnsi"/>
          <w:color w:val="333333"/>
          <w:lang w:eastAsia="tr-TR"/>
        </w:rPr>
        <w:t>Bilişim Etiği</w:t>
      </w:r>
    </w:p>
    <w:p w:rsidR="007A574E" w:rsidRPr="007A574E" w:rsidRDefault="007A574E" w:rsidP="00820376">
      <w:pPr>
        <w:pStyle w:val="ListeParagraf"/>
        <w:numPr>
          <w:ilvl w:val="0"/>
          <w:numId w:val="2"/>
        </w:numPr>
        <w:spacing w:after="0" w:line="240" w:lineRule="auto"/>
        <w:rPr>
          <w:rFonts w:eastAsia="Times New Roman" w:cstheme="minorHAnsi"/>
          <w:color w:val="333333"/>
          <w:lang w:eastAsia="tr-TR"/>
        </w:rPr>
      </w:pPr>
      <w:r w:rsidRPr="007A574E">
        <w:rPr>
          <w:rFonts w:eastAsia="Times New Roman" w:cstheme="minorHAnsi"/>
          <w:color w:val="333333"/>
          <w:lang w:eastAsia="tr-TR"/>
        </w:rPr>
        <w:t>Bilişim Sistemlerinde Gizlilik</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Bilişim ve Çocuk</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Bilişim ve Kadın</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Bilişimde Patent, Lisans ve Fikri Mülkiyet</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Bulanık Mantık</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Bulut Bilişim</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Büyük Veri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Coğrafik Bilgi Sistemleri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Dijital Okuryazarlık</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E-Devlet</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 xml:space="preserve">E-Dönüşüm, </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E-İşletme ve E-Kurum</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Elektronik Belge Yönetimi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Engelsiz Bilişim</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E-Ödeme</w:t>
      </w:r>
    </w:p>
    <w:p w:rsidR="007A574E" w:rsidRPr="007A574E" w:rsidRDefault="007A574E" w:rsidP="00BF3782">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E-Öğrenme, Eğitimde Bilişim</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E-Ticaret</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lastRenderedPageBreak/>
        <w:t>Hukukta Bilişim</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İş Zekâsı</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Karar Destek Sistemleri</w:t>
      </w:r>
    </w:p>
    <w:p w:rsidR="007A574E" w:rsidRPr="007A574E" w:rsidRDefault="007A574E" w:rsidP="00D809E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 xml:space="preserve">Kriptoloji, </w:t>
      </w:r>
      <w:proofErr w:type="spellStart"/>
      <w:r w:rsidRPr="007A574E">
        <w:rPr>
          <w:rFonts w:eastAsia="Times New Roman" w:cstheme="minorHAnsi"/>
          <w:color w:val="333333"/>
          <w:lang w:eastAsia="tr-TR"/>
        </w:rPr>
        <w:t>Blockchain</w:t>
      </w:r>
      <w:proofErr w:type="spellEnd"/>
      <w:r w:rsidRPr="007A574E">
        <w:rPr>
          <w:rFonts w:eastAsia="Times New Roman" w:cstheme="minorHAnsi"/>
          <w:color w:val="333333"/>
          <w:lang w:eastAsia="tr-TR"/>
        </w:rPr>
        <w:t xml:space="preserve"> ve Kripto Paralar</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Makine Öğrenmesi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Metin Madenciliği</w:t>
      </w:r>
    </w:p>
    <w:p w:rsidR="007A574E" w:rsidRPr="007A574E" w:rsidRDefault="007A574E" w:rsidP="00382CA2">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Mobil Sistemler, Mobil Ticaret</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Nesnelerin İnterneti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Sağlıkta Bilişim</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 xml:space="preserve">Sanal ve </w:t>
      </w:r>
      <w:proofErr w:type="spellStart"/>
      <w:r w:rsidRPr="007A574E">
        <w:rPr>
          <w:rFonts w:eastAsia="Times New Roman" w:cstheme="minorHAnsi"/>
          <w:color w:val="333333"/>
          <w:lang w:eastAsia="tr-TR"/>
        </w:rPr>
        <w:t>Arttılılmış</w:t>
      </w:r>
      <w:proofErr w:type="spellEnd"/>
      <w:r w:rsidRPr="007A574E">
        <w:rPr>
          <w:rFonts w:eastAsia="Times New Roman" w:cstheme="minorHAnsi"/>
          <w:color w:val="333333"/>
          <w:lang w:eastAsia="tr-TR"/>
        </w:rPr>
        <w:t xml:space="preserve"> Gerçeklik</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Sayısal Uçurum ve Geleceğin Toplumu</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Ses-Görüntü İşlemleri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Siber Güvenlik</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Simülasyon Sistemleri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Sistem Analizi ve Tasarımı</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Sosyal Medya ve Sosyal Ağlar</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Uzman Sistemler</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Veri Madenciliği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Veri ve Bilgi Yönetimi</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Yapay Sinir Ağları</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 xml:space="preserve">Yapay Zekâ Uygulamaları </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 xml:space="preserve">Yapay </w:t>
      </w:r>
      <w:proofErr w:type="gramStart"/>
      <w:r w:rsidRPr="007A574E">
        <w:rPr>
          <w:rFonts w:eastAsia="Times New Roman" w:cstheme="minorHAnsi"/>
          <w:color w:val="333333"/>
          <w:lang w:eastAsia="tr-TR"/>
        </w:rPr>
        <w:t>Zeka</w:t>
      </w:r>
      <w:proofErr w:type="gramEnd"/>
      <w:r w:rsidRPr="007A574E">
        <w:rPr>
          <w:rFonts w:eastAsia="Times New Roman" w:cstheme="minorHAnsi"/>
          <w:color w:val="333333"/>
          <w:lang w:eastAsia="tr-TR"/>
        </w:rPr>
        <w:t xml:space="preserve"> ve Robot Teknolojileri </w:t>
      </w:r>
    </w:p>
    <w:p w:rsidR="007A574E" w:rsidRPr="007A574E" w:rsidRDefault="007A574E" w:rsidP="00820376">
      <w:pPr>
        <w:pStyle w:val="ListeParagraf"/>
        <w:numPr>
          <w:ilvl w:val="0"/>
          <w:numId w:val="1"/>
        </w:numPr>
        <w:spacing w:after="0" w:line="240" w:lineRule="auto"/>
        <w:rPr>
          <w:rFonts w:eastAsia="Times New Roman" w:cstheme="minorHAnsi"/>
          <w:color w:val="333333"/>
          <w:lang w:eastAsia="tr-TR"/>
        </w:rPr>
      </w:pPr>
      <w:r w:rsidRPr="007A574E">
        <w:rPr>
          <w:rFonts w:eastAsia="Times New Roman" w:cstheme="minorHAnsi"/>
          <w:color w:val="333333"/>
          <w:lang w:eastAsia="tr-TR"/>
        </w:rPr>
        <w:t>Yönetim Bilişim Sistemleri</w:t>
      </w:r>
    </w:p>
    <w:p w:rsidR="007A316A" w:rsidRPr="007A574E" w:rsidRDefault="007A316A" w:rsidP="00820376">
      <w:pPr>
        <w:rPr>
          <w:rFonts w:asciiTheme="minorHAnsi" w:eastAsiaTheme="minorHAnsi" w:hAnsiTheme="minorHAnsi" w:cstheme="minorHAnsi"/>
          <w:sz w:val="22"/>
          <w:szCs w:val="22"/>
          <w:lang w:eastAsia="en-US"/>
        </w:rPr>
        <w:sectPr w:rsidR="007A316A" w:rsidRPr="007A574E" w:rsidSect="007A316A">
          <w:type w:val="continuous"/>
          <w:pgSz w:w="11906" w:h="16838"/>
          <w:pgMar w:top="1417" w:right="1417" w:bottom="1417" w:left="1417" w:header="708" w:footer="708" w:gutter="0"/>
          <w:cols w:num="2" w:space="708"/>
          <w:docGrid w:linePitch="360"/>
        </w:sectPr>
      </w:pPr>
    </w:p>
    <w:p w:rsidR="00820376" w:rsidRPr="007A574E" w:rsidRDefault="00820376" w:rsidP="00820376">
      <w:pPr>
        <w:rPr>
          <w:rFonts w:asciiTheme="minorHAnsi" w:eastAsiaTheme="minorHAnsi" w:hAnsiTheme="minorHAnsi" w:cstheme="minorHAnsi"/>
          <w:sz w:val="22"/>
          <w:szCs w:val="22"/>
          <w:lang w:eastAsia="en-US"/>
        </w:rPr>
      </w:pPr>
    </w:p>
    <w:p w:rsidR="00820376" w:rsidRPr="007A574E" w:rsidRDefault="00820376" w:rsidP="00820376">
      <w:pPr>
        <w:shd w:val="clear" w:color="auto" w:fill="FFFFFF"/>
        <w:spacing w:before="100" w:beforeAutospacing="1" w:after="100" w:afterAutospacing="1"/>
        <w:rPr>
          <w:rFonts w:asciiTheme="minorHAnsi" w:eastAsiaTheme="minorHAnsi" w:hAnsiTheme="minorHAnsi" w:cstheme="minorHAnsi"/>
          <w:sz w:val="22"/>
          <w:szCs w:val="22"/>
          <w:lang w:eastAsia="en-US"/>
        </w:rPr>
      </w:pPr>
      <w:r w:rsidRPr="007A574E">
        <w:rPr>
          <w:rFonts w:asciiTheme="minorHAnsi" w:eastAsiaTheme="minorHAnsi" w:hAnsiTheme="minorHAnsi" w:cstheme="minorHAnsi"/>
          <w:sz w:val="22"/>
          <w:szCs w:val="22"/>
          <w:lang w:eastAsia="en-US"/>
        </w:rPr>
        <w:t xml:space="preserve">Kongre ile ilgili tüm detayları, konuları, kayıt ve katılım bilgilerini, bildiri özet ve tam metin kılavuzu vb. birçok bilgiyi </w:t>
      </w:r>
      <w:r w:rsidR="00873B19" w:rsidRPr="007A574E">
        <w:rPr>
          <w:rFonts w:asciiTheme="minorHAnsi" w:eastAsiaTheme="minorHAnsi" w:hAnsiTheme="minorHAnsi" w:cstheme="minorHAnsi"/>
          <w:sz w:val="22"/>
          <w:szCs w:val="22"/>
          <w:lang w:eastAsia="en-US"/>
        </w:rPr>
        <w:t xml:space="preserve">hazırlanmakta </w:t>
      </w:r>
      <w:proofErr w:type="gramStart"/>
      <w:r w:rsidR="00873B19" w:rsidRPr="007A574E">
        <w:rPr>
          <w:rFonts w:asciiTheme="minorHAnsi" w:eastAsiaTheme="minorHAnsi" w:hAnsiTheme="minorHAnsi" w:cstheme="minorHAnsi"/>
          <w:sz w:val="22"/>
          <w:szCs w:val="22"/>
          <w:lang w:eastAsia="en-US"/>
        </w:rPr>
        <w:t>olan</w:t>
      </w:r>
      <w:r w:rsidR="007A574E" w:rsidRPr="007A574E">
        <w:rPr>
          <w:rFonts w:asciiTheme="minorHAnsi" w:eastAsiaTheme="minorHAnsi" w:hAnsiTheme="minorHAnsi" w:cstheme="minorHAnsi"/>
          <w:sz w:val="22"/>
          <w:szCs w:val="22"/>
          <w:lang w:eastAsia="en-US"/>
        </w:rPr>
        <w:t xml:space="preserve">  </w:t>
      </w:r>
      <w:r w:rsidR="00873B19" w:rsidRPr="007A574E">
        <w:rPr>
          <w:rFonts w:asciiTheme="minorHAnsi" w:eastAsiaTheme="minorHAnsi" w:hAnsiTheme="minorHAnsi" w:cstheme="minorHAnsi"/>
          <w:sz w:val="22"/>
          <w:szCs w:val="22"/>
          <w:lang w:eastAsia="en-US"/>
        </w:rPr>
        <w:t>www</w:t>
      </w:r>
      <w:proofErr w:type="gramEnd"/>
      <w:r w:rsidR="00873B19" w:rsidRPr="007A574E">
        <w:rPr>
          <w:rFonts w:asciiTheme="minorHAnsi" w:eastAsiaTheme="minorHAnsi" w:hAnsiTheme="minorHAnsi" w:cstheme="minorHAnsi"/>
          <w:sz w:val="22"/>
          <w:szCs w:val="22"/>
          <w:lang w:eastAsia="en-US"/>
        </w:rPr>
        <w:t>.istanbulbilisimkongresi.org.tr</w:t>
      </w:r>
      <w:r w:rsidR="007A574E" w:rsidRPr="007A574E">
        <w:rPr>
          <w:rFonts w:asciiTheme="minorHAnsi" w:eastAsiaTheme="minorHAnsi" w:hAnsiTheme="minorHAnsi" w:cstheme="minorHAnsi"/>
          <w:sz w:val="22"/>
          <w:szCs w:val="22"/>
          <w:lang w:eastAsia="en-US"/>
        </w:rPr>
        <w:t xml:space="preserve">   Internet</w:t>
      </w:r>
      <w:r w:rsidRPr="007A574E">
        <w:rPr>
          <w:rFonts w:asciiTheme="minorHAnsi" w:eastAsiaTheme="minorHAnsi" w:hAnsiTheme="minorHAnsi" w:cstheme="minorHAnsi"/>
          <w:sz w:val="22"/>
          <w:szCs w:val="22"/>
          <w:lang w:eastAsia="en-US"/>
        </w:rPr>
        <w:t xml:space="preserve"> site</w:t>
      </w:r>
      <w:r w:rsidR="00873B19" w:rsidRPr="007A574E">
        <w:rPr>
          <w:rFonts w:asciiTheme="minorHAnsi" w:eastAsiaTheme="minorHAnsi" w:hAnsiTheme="minorHAnsi" w:cstheme="minorHAnsi"/>
          <w:sz w:val="22"/>
          <w:szCs w:val="22"/>
          <w:lang w:eastAsia="en-US"/>
        </w:rPr>
        <w:t>si</w:t>
      </w:r>
      <w:r w:rsidRPr="007A574E">
        <w:rPr>
          <w:rFonts w:asciiTheme="minorHAnsi" w:eastAsiaTheme="minorHAnsi" w:hAnsiTheme="minorHAnsi" w:cstheme="minorHAnsi"/>
          <w:sz w:val="22"/>
          <w:szCs w:val="22"/>
          <w:lang w:eastAsia="en-US"/>
        </w:rPr>
        <w:t xml:space="preserve"> üzerinde bulabilirsiniz.</w:t>
      </w:r>
    </w:p>
    <w:p w:rsidR="00820376" w:rsidRPr="007A574E" w:rsidRDefault="00820376" w:rsidP="00820376">
      <w:pPr>
        <w:shd w:val="clear" w:color="auto" w:fill="FFFFFF"/>
        <w:spacing w:before="100" w:beforeAutospacing="1" w:after="100" w:afterAutospacing="1"/>
        <w:rPr>
          <w:rFonts w:asciiTheme="minorHAnsi" w:hAnsiTheme="minorHAnsi" w:cstheme="minorHAnsi"/>
          <w:color w:val="333333"/>
          <w:sz w:val="22"/>
          <w:szCs w:val="22"/>
        </w:rPr>
      </w:pPr>
      <w:r w:rsidRPr="007A574E">
        <w:rPr>
          <w:rFonts w:asciiTheme="minorHAnsi" w:hAnsiTheme="minorHAnsi" w:cstheme="minorHAnsi"/>
          <w:color w:val="333333"/>
          <w:sz w:val="22"/>
          <w:szCs w:val="22"/>
        </w:rPr>
        <w:t xml:space="preserve">Soru ve önerileriniz için </w:t>
      </w:r>
      <w:r w:rsidRPr="007A574E">
        <w:rPr>
          <w:rFonts w:asciiTheme="minorHAnsi" w:hAnsiTheme="minorHAnsi" w:cstheme="minorHAnsi"/>
          <w:sz w:val="22"/>
          <w:szCs w:val="22"/>
        </w:rPr>
        <w:t>TBD İstanbul Şubesi &lt;tbd-istanbul@</w:t>
      </w:r>
      <w:proofErr w:type="gramStart"/>
      <w:r w:rsidRPr="007A574E">
        <w:rPr>
          <w:rFonts w:asciiTheme="minorHAnsi" w:hAnsiTheme="minorHAnsi" w:cstheme="minorHAnsi"/>
          <w:sz w:val="22"/>
          <w:szCs w:val="22"/>
        </w:rPr>
        <w:t>tbd.org.tr</w:t>
      </w:r>
      <w:proofErr w:type="gramEnd"/>
      <w:r w:rsidRPr="007A574E">
        <w:rPr>
          <w:rFonts w:asciiTheme="minorHAnsi" w:hAnsiTheme="minorHAnsi" w:cstheme="minorHAnsi"/>
          <w:sz w:val="22"/>
          <w:szCs w:val="22"/>
        </w:rPr>
        <w:t xml:space="preserve">&gt; </w:t>
      </w:r>
      <w:r w:rsidRPr="007A574E">
        <w:rPr>
          <w:rFonts w:asciiTheme="minorHAnsi" w:hAnsiTheme="minorHAnsi" w:cstheme="minorHAnsi"/>
          <w:color w:val="333333"/>
          <w:sz w:val="22"/>
          <w:szCs w:val="22"/>
        </w:rPr>
        <w:t>e-posta adresini kullanabilirsiniz.</w:t>
      </w:r>
    </w:p>
    <w:p w:rsidR="00820376" w:rsidRPr="007A574E" w:rsidRDefault="00820376" w:rsidP="00820376">
      <w:pPr>
        <w:rPr>
          <w:rFonts w:asciiTheme="minorHAnsi" w:hAnsiTheme="minorHAnsi" w:cstheme="minorHAnsi"/>
          <w:sz w:val="22"/>
          <w:szCs w:val="22"/>
        </w:rPr>
      </w:pPr>
      <w:r w:rsidRPr="007A574E">
        <w:rPr>
          <w:rFonts w:asciiTheme="minorHAnsi" w:hAnsiTheme="minorHAnsi" w:cstheme="minorHAnsi"/>
          <w:sz w:val="22"/>
          <w:szCs w:val="22"/>
        </w:rPr>
        <w:t>Prof. Dr. M. Erdal BALABAN</w:t>
      </w:r>
      <w:r w:rsidRPr="007A574E">
        <w:rPr>
          <w:rFonts w:asciiTheme="minorHAnsi" w:hAnsiTheme="minorHAnsi" w:cstheme="minorHAnsi"/>
          <w:sz w:val="22"/>
          <w:szCs w:val="22"/>
        </w:rPr>
        <w:br/>
        <w:t>Kongre Akademik Kurul Başkanı</w:t>
      </w:r>
      <w:bookmarkStart w:id="0" w:name="_GoBack"/>
      <w:bookmarkEnd w:id="0"/>
    </w:p>
    <w:sectPr w:rsidR="00820376" w:rsidRPr="007A574E" w:rsidSect="007A316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C50A2"/>
    <w:multiLevelType w:val="hybridMultilevel"/>
    <w:tmpl w:val="D1262F34"/>
    <w:lvl w:ilvl="0" w:tplc="A19692F0">
      <w:numFmt w:val="bullet"/>
      <w:lvlText w:val=""/>
      <w:lvlJc w:val="left"/>
      <w:pPr>
        <w:ind w:left="360" w:hanging="360"/>
      </w:pPr>
      <w:rPr>
        <w:rFonts w:ascii="Symbol" w:eastAsia="Times New Roman" w:hAnsi="Symbol" w:cs="Times New Roman" w:hint="default"/>
        <w:sz w:val="21"/>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6D7F0204"/>
    <w:multiLevelType w:val="hybridMultilevel"/>
    <w:tmpl w:val="E3B6454E"/>
    <w:lvl w:ilvl="0" w:tplc="A19692F0">
      <w:numFmt w:val="bullet"/>
      <w:lvlText w:val=""/>
      <w:lvlJc w:val="left"/>
      <w:pPr>
        <w:ind w:left="360" w:hanging="360"/>
      </w:pPr>
      <w:rPr>
        <w:rFonts w:ascii="Symbol" w:eastAsia="Times New Roman" w:hAnsi="Symbol" w:cs="Times New Roman" w:hint="default"/>
        <w:sz w:val="21"/>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7886055A"/>
    <w:multiLevelType w:val="multilevel"/>
    <w:tmpl w:val="FE22E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76"/>
    <w:rsid w:val="001D21F1"/>
    <w:rsid w:val="004437E5"/>
    <w:rsid w:val="007A316A"/>
    <w:rsid w:val="007A574E"/>
    <w:rsid w:val="008051C0"/>
    <w:rsid w:val="00820376"/>
    <w:rsid w:val="00873B19"/>
    <w:rsid w:val="00963CE6"/>
    <w:rsid w:val="009A03EB"/>
    <w:rsid w:val="00A40900"/>
    <w:rsid w:val="00BF3782"/>
    <w:rsid w:val="00D405CD"/>
    <w:rsid w:val="00D51F4E"/>
    <w:rsid w:val="00D677A1"/>
    <w:rsid w:val="00E05350"/>
    <w:rsid w:val="00E90991"/>
    <w:rsid w:val="00FB2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AD40"/>
  <w15:chartTrackingRefBased/>
  <w15:docId w15:val="{340CADBC-E9C6-487A-9A33-09E6517D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820376"/>
    <w:rPr>
      <w:color w:val="0563C1"/>
      <w:u w:val="single"/>
    </w:rPr>
  </w:style>
  <w:style w:type="paragraph" w:styleId="NormalWeb">
    <w:name w:val="Normal (Web)"/>
    <w:basedOn w:val="Normal"/>
    <w:uiPriority w:val="99"/>
    <w:semiHidden/>
    <w:unhideWhenUsed/>
    <w:rsid w:val="00820376"/>
    <w:pPr>
      <w:spacing w:before="100" w:beforeAutospacing="1" w:after="100" w:afterAutospacing="1"/>
    </w:pPr>
  </w:style>
  <w:style w:type="paragraph" w:styleId="ListeParagraf">
    <w:name w:val="List Paragraph"/>
    <w:basedOn w:val="Normal"/>
    <w:uiPriority w:val="34"/>
    <w:qFormat/>
    <w:rsid w:val="00820376"/>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m5247413969864526365newsletter-footer">
    <w:name w:val="m5247413969864526365newsletter-footer"/>
    <w:basedOn w:val="Normal"/>
    <w:uiPriority w:val="99"/>
    <w:rsid w:val="00820376"/>
    <w:pPr>
      <w:spacing w:before="100" w:beforeAutospacing="1" w:after="100" w:afterAutospacing="1"/>
    </w:pPr>
  </w:style>
  <w:style w:type="character" w:styleId="Gl">
    <w:name w:val="Strong"/>
    <w:basedOn w:val="VarsaylanParagrafYazTipi"/>
    <w:uiPriority w:val="22"/>
    <w:qFormat/>
    <w:rsid w:val="00820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anbulbilisimkongresi.org.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Cahit</dc:creator>
  <cp:keywords/>
  <dc:description/>
  <cp:lastModifiedBy>Cahit</cp:lastModifiedBy>
  <cp:revision>3</cp:revision>
  <dcterms:created xsi:type="dcterms:W3CDTF">2018-08-10T11:04:00Z</dcterms:created>
  <dcterms:modified xsi:type="dcterms:W3CDTF">2018-08-10T11:05:00Z</dcterms:modified>
</cp:coreProperties>
</file>